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58D6" w14:textId="7FDC4CCA" w:rsidR="0003260E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COMUNE DI DR</w:t>
      </w:r>
      <w:r w:rsidR="000D0582">
        <w:rPr>
          <w:rFonts w:ascii="Roboto" w:hAnsi="Roboto"/>
          <w:b/>
          <w:bCs/>
          <w:i/>
          <w:iCs/>
          <w:sz w:val="32"/>
          <w:szCs w:val="32"/>
        </w:rPr>
        <w:t>ENA</w:t>
      </w:r>
    </w:p>
    <w:p w14:paraId="2AD2AEAB" w14:textId="21F1FA84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 xml:space="preserve">PIANO TRIENNALE PREVENZIONE DELLA CORRUZIONE E TRASPARENZA </w:t>
      </w:r>
    </w:p>
    <w:p w14:paraId="65F56AB9" w14:textId="4E1378DC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ALLEGATO D – REGISTRO EVENTI RISCHIOSI</w:t>
      </w:r>
    </w:p>
    <w:p w14:paraId="2C262FFA" w14:textId="151901D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 w:rsidRPr="006871D4">
        <w:rPr>
          <w:rFonts w:ascii="Roboto" w:hAnsi="Roboto"/>
          <w:b/>
          <w:bCs/>
          <w:i/>
          <w:iCs/>
          <w:sz w:val="32"/>
          <w:szCs w:val="32"/>
        </w:rPr>
        <w:t>REGISTRO EVENTI RISCHIOSI</w:t>
      </w:r>
      <w:r>
        <w:rPr>
          <w:rFonts w:ascii="Roboto" w:hAnsi="Roboto"/>
          <w:b/>
          <w:bCs/>
          <w:i/>
          <w:iCs/>
          <w:sz w:val="32"/>
          <w:szCs w:val="32"/>
        </w:rPr>
        <w:t xml:space="preserve"> </w:t>
      </w:r>
    </w:p>
    <w:p w14:paraId="500B525A" w14:textId="77777777" w:rsidR="00CC5C9B" w:rsidRDefault="00CC5C9B" w:rsidP="00CC5C9B">
      <w:pPr>
        <w:jc w:val="center"/>
        <w:rPr>
          <w:rFonts w:ascii="Roboto" w:hAnsi="Roboto"/>
          <w:i/>
          <w:iCs/>
          <w:sz w:val="32"/>
          <w:szCs w:val="32"/>
        </w:rPr>
      </w:pPr>
      <w:r w:rsidRPr="008B24B7">
        <w:rPr>
          <w:rFonts w:ascii="Roboto" w:hAnsi="Roboto"/>
          <w:i/>
          <w:iCs/>
          <w:sz w:val="32"/>
          <w:szCs w:val="32"/>
        </w:rPr>
        <w:t>(</w:t>
      </w:r>
      <w:r>
        <w:rPr>
          <w:rFonts w:ascii="Roboto" w:hAnsi="Roboto"/>
          <w:i/>
          <w:iCs/>
          <w:sz w:val="32"/>
          <w:szCs w:val="32"/>
        </w:rPr>
        <w:t xml:space="preserve">Identificazione </w:t>
      </w:r>
      <w:r w:rsidRPr="008B24B7">
        <w:rPr>
          <w:rFonts w:ascii="Roboto" w:hAnsi="Roboto"/>
          <w:i/>
          <w:iCs/>
          <w:sz w:val="32"/>
          <w:szCs w:val="32"/>
        </w:rPr>
        <w:t>de</w:t>
      </w:r>
      <w:r>
        <w:rPr>
          <w:rFonts w:ascii="Roboto" w:hAnsi="Roboto"/>
          <w:i/>
          <w:iCs/>
          <w:sz w:val="32"/>
          <w:szCs w:val="32"/>
        </w:rPr>
        <w:t>gli eventi</w:t>
      </w:r>
      <w:r w:rsidRPr="008B24B7">
        <w:rPr>
          <w:rFonts w:ascii="Roboto" w:hAnsi="Roboto"/>
          <w:i/>
          <w:iCs/>
          <w:sz w:val="32"/>
          <w:szCs w:val="32"/>
        </w:rPr>
        <w:t xml:space="preserve"> rischi</w:t>
      </w:r>
      <w:r>
        <w:rPr>
          <w:rFonts w:ascii="Roboto" w:hAnsi="Roboto"/>
          <w:i/>
          <w:iCs/>
          <w:sz w:val="32"/>
          <w:szCs w:val="32"/>
        </w:rPr>
        <w:t>osi</w:t>
      </w:r>
      <w:r w:rsidRPr="008B24B7">
        <w:rPr>
          <w:rFonts w:ascii="Roboto" w:hAnsi="Roboto"/>
          <w:i/>
          <w:iCs/>
          <w:sz w:val="32"/>
          <w:szCs w:val="32"/>
        </w:rPr>
        <w:t xml:space="preserve">) </w:t>
      </w:r>
    </w:p>
    <w:p w14:paraId="3DE704D3" w14:textId="17F405E8" w:rsidR="00CC5C9B" w:rsidRDefault="00777695" w:rsidP="00CC5C9B">
      <w:pPr>
        <w:jc w:val="center"/>
        <w:rPr>
          <w:rFonts w:ascii="Roboto" w:hAnsi="Roboto"/>
          <w:i/>
          <w:iCs/>
          <w:sz w:val="20"/>
          <w:szCs w:val="20"/>
        </w:rPr>
      </w:pPr>
      <w:r w:rsidRPr="00777695">
        <w:rPr>
          <w:rFonts w:ascii="Roboto" w:hAnsi="Roboto"/>
          <w:i/>
          <w:iCs/>
          <w:sz w:val="20"/>
          <w:szCs w:val="20"/>
        </w:rPr>
        <w:t xml:space="preserve">Alla deliberazione della Giunta comunale </w:t>
      </w:r>
      <w:r w:rsidR="00F17CCA" w:rsidRPr="00F17CCA">
        <w:rPr>
          <w:rFonts w:ascii="Roboto" w:hAnsi="Roboto"/>
          <w:i/>
          <w:iCs/>
          <w:sz w:val="20"/>
          <w:szCs w:val="20"/>
        </w:rPr>
        <w:t xml:space="preserve">n. 21 </w:t>
      </w:r>
      <w:proofErr w:type="spellStart"/>
      <w:r w:rsidR="00F17CCA" w:rsidRPr="00F17CCA">
        <w:rPr>
          <w:rFonts w:ascii="Roboto" w:hAnsi="Roboto"/>
          <w:i/>
          <w:iCs/>
          <w:sz w:val="20"/>
          <w:szCs w:val="20"/>
        </w:rPr>
        <w:t>dd</w:t>
      </w:r>
      <w:proofErr w:type="spellEnd"/>
      <w:r w:rsidR="00F17CCA" w:rsidRPr="00F17CCA">
        <w:rPr>
          <w:rFonts w:ascii="Roboto" w:hAnsi="Roboto"/>
          <w:i/>
          <w:iCs/>
          <w:sz w:val="20"/>
          <w:szCs w:val="20"/>
        </w:rPr>
        <w:t>. 26/03/2026</w:t>
      </w:r>
    </w:p>
    <w:p w14:paraId="37EDD110" w14:textId="77777777" w:rsidR="00F17CCA" w:rsidRDefault="00F17CCA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62B0D70F" w14:textId="7A702AB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Abusivo ricorso alle varianti al fine di favorire l’appaltatore</w:t>
      </w:r>
    </w:p>
    <w:p w14:paraId="3C23D56C" w14:textId="7CDB3D7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di autorizzazioni in ambiti in cui il pubblico ufficiale ha funzioni esclusive o preminenti di controllo al fine di agevolare taluni soggetti</w:t>
      </w:r>
    </w:p>
    <w:p w14:paraId="3D54DB78" w14:textId="01D2F22E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nell’utilizzo delle funzioni autoritative al fine di agevolare o penalizzare taluni soggetti</w:t>
      </w:r>
    </w:p>
    <w:p w14:paraId="14A1754D" w14:textId="44257AC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dei dati e delle informazioni all</w:t>
      </w:r>
      <w:r w:rsidR="006D7D16" w:rsidRPr="0003260E">
        <w:rPr>
          <w:rFonts w:ascii="Roboto" w:hAnsi="Roboto"/>
        </w:rPr>
        <w:t>o</w:t>
      </w:r>
      <w:r w:rsidRPr="0003260E">
        <w:rPr>
          <w:rFonts w:ascii="Roboto" w:hAnsi="Roboto"/>
        </w:rPr>
        <w:t xml:space="preserve"> scopo di agevolare taluni soggetti</w:t>
      </w:r>
    </w:p>
    <w:p w14:paraId="2540B71A" w14:textId="7B74DF92" w:rsidR="006D7D16" w:rsidRPr="0003260E" w:rsidRDefault="006D7D16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Adozione di modificazioni al piano in contrasto con gli obiettivi generali di tutela e sviluppo del territorio cui il piano è preposto</w:t>
      </w:r>
    </w:p>
    <w:p w14:paraId="20FCB01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o sottrazione della documentazione di gara sia in fase di gara che in fase successiva di controllo</w:t>
      </w:r>
    </w:p>
    <w:p w14:paraId="18FB7809" w14:textId="0A233292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Alterazione o omissione dei controlli e delle verifiche al fine di favorire </w:t>
      </w:r>
      <w:r w:rsidR="006D7D16" w:rsidRPr="0003260E">
        <w:rPr>
          <w:rFonts w:ascii="Roboto" w:hAnsi="Roboto"/>
        </w:rPr>
        <w:t xml:space="preserve">taluni soggetti </w:t>
      </w:r>
    </w:p>
    <w:p w14:paraId="0F5FC723" w14:textId="77B1EAB9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corretto svolgimento dell'istruttoria al fine di agevolare o penalizzare taluni soggetti</w:t>
      </w:r>
    </w:p>
    <w:p w14:paraId="0238AE6A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Assenza di criteri di campionamento </w:t>
      </w:r>
    </w:p>
    <w:p w14:paraId="5387D460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Assenza di controlli</w:t>
      </w:r>
    </w:p>
    <w:p w14:paraId="1CEB45BD" w14:textId="3ACC6754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Azioni e comportamenti tesi a restringere indebitamente la platea dei partecipanti alla gara</w:t>
      </w:r>
    </w:p>
    <w:p w14:paraId="4EA4CEB1" w14:textId="43279A3D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Definizione di un fabbisogno non corrispondente a criteri di efficienza/efficacia/economicità</w:t>
      </w:r>
    </w:p>
    <w:p w14:paraId="66EB935E" w14:textId="3EEA704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Discrezionalità nello svolgimento dell’istruttoria</w:t>
      </w:r>
    </w:p>
    <w:p w14:paraId="74BAA687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</w:t>
      </w:r>
    </w:p>
    <w:p w14:paraId="2E6A5139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durante la selezione</w:t>
      </w:r>
    </w:p>
    <w:p w14:paraId="3FBACB2D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nel controllo del possesso dei requisiti dichiarati</w:t>
      </w:r>
    </w:p>
    <w:p w14:paraId="7C11648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contraente</w:t>
      </w:r>
    </w:p>
    <w:p w14:paraId="424A4717" w14:textId="629C7CF9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delle richieste</w:t>
      </w:r>
    </w:p>
    <w:p w14:paraId="28734D73" w14:textId="495D1682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soggetto destinatario</w:t>
      </w:r>
    </w:p>
    <w:p w14:paraId="364133A2" w14:textId="7777777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Fuga di notizie di informazioni riservate</w:t>
      </w:r>
    </w:p>
    <w:p w14:paraId="373A0361" w14:textId="0ACD8027" w:rsidR="00706D88" w:rsidRPr="0003260E" w:rsidRDefault="00706D88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Gestione del conflitto di interessi in fase di progettazione dell’affidamento</w:t>
      </w:r>
    </w:p>
    <w:p w14:paraId="7D560AFB" w14:textId="02402B5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Indebita interpretazione delle norme al fine di agevolare taluni soggetti</w:t>
      </w:r>
    </w:p>
    <w:p w14:paraId="72CC4076" w14:textId="3679089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Inosservanza delle regole procedurali a garanzia della trasparenza e dell’imparzialità</w:t>
      </w:r>
    </w:p>
    <w:p w14:paraId="5A2A60A8" w14:textId="50607A5A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o insufficiente verifica dell’effettivo stato avanzamento lavori rispetto ai tempi previsti al fine di evitare l’applicazione di penali o la risoluzione del contratto</w:t>
      </w:r>
    </w:p>
    <w:p w14:paraId="2042BE91" w14:textId="04B607DB" w:rsidR="0003260E" w:rsidRPr="0003260E" w:rsidRDefault="0003260E" w:rsidP="0003260E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Mancato rispetto degli obblighi di pubblicazione</w:t>
      </w:r>
    </w:p>
    <w:p w14:paraId="11A34EB6" w14:textId="2C819C1D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Nomina di soggetti non in possesso dei requisiti previsti dalla legge</w:t>
      </w:r>
    </w:p>
    <w:p w14:paraId="26CAE1A1" w14:textId="67DFD43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rispetto delle scadenze temporali</w:t>
      </w:r>
    </w:p>
    <w:p w14:paraId="10DD21D1" w14:textId="637FD99E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tempestiva adozione e approvazione degli strumenti di programmazione</w:t>
      </w:r>
    </w:p>
    <w:p w14:paraId="503E9F33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verifica di cause di conflitto di interesse</w:t>
      </w:r>
    </w:p>
    <w:p w14:paraId="0D6E4CD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trasparenza/poca pubblicità dell’opportunità</w:t>
      </w:r>
    </w:p>
    <w:p w14:paraId="5B865108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lastRenderedPageBreak/>
        <w:t>Predisposizione di clausole contrattuali dal contenuto vago o vessatorio per disincentivare la partecipazione alla gara ovvero per consentire modifiche di esecuzione</w:t>
      </w:r>
    </w:p>
    <w:p w14:paraId="7D7BE17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</w:t>
      </w:r>
    </w:p>
    <w:p w14:paraId="148535E6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dell’operato/alterazione della concorrenza</w:t>
      </w:r>
    </w:p>
    <w:p w14:paraId="057D95A3" w14:textId="7777777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Scarsa trasparenza dell’affidamento dell'incarico/consulenza</w:t>
      </w:r>
    </w:p>
    <w:p w14:paraId="4296B840" w14:textId="61D1EE1E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nell'attribuzione delle nomine politiche</w:t>
      </w:r>
    </w:p>
    <w:p w14:paraId="7DF0A20E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 (e della rendicontazione)</w:t>
      </w:r>
    </w:p>
    <w:p w14:paraId="55B359FE" w14:textId="160CFBE4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Selezione "pilotata" del formatore per interesse/utilità di parte</w:t>
      </w:r>
    </w:p>
    <w:p w14:paraId="65AE242E" w14:textId="0220484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Violazione della privacy</w:t>
      </w:r>
      <w:r w:rsidR="00456E8A">
        <w:rPr>
          <w:rFonts w:ascii="Roboto" w:hAnsi="Roboto"/>
        </w:rPr>
        <w:t>;</w:t>
      </w:r>
    </w:p>
    <w:p w14:paraId="2443D17D" w14:textId="42872AF1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Fattispecie non rientranti nella normativa di riferimento;</w:t>
      </w:r>
    </w:p>
    <w:p w14:paraId="1A5E7DC6" w14:textId="691EACCD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Non congruità del prezzo;</w:t>
      </w:r>
    </w:p>
    <w:p w14:paraId="752273CA" w14:textId="2C47E547" w:rsidR="00456E8A" w:rsidRPr="0003260E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Favorire delle persone a scapito di altre.</w:t>
      </w:r>
    </w:p>
    <w:p w14:paraId="1FC03822" w14:textId="77777777" w:rsidR="00CC5C9B" w:rsidRDefault="00CC5C9B" w:rsidP="00CC5C9B">
      <w:pPr>
        <w:jc w:val="both"/>
        <w:rPr>
          <w:rFonts w:ascii="Roboto" w:hAnsi="Roboto"/>
        </w:rPr>
      </w:pPr>
    </w:p>
    <w:p w14:paraId="2C363C68" w14:textId="77777777" w:rsidR="00CC5C9B" w:rsidRDefault="00CC5C9B" w:rsidP="00CC5C9B">
      <w:pPr>
        <w:jc w:val="both"/>
        <w:rPr>
          <w:rFonts w:ascii="Roboto" w:hAnsi="Roboto"/>
        </w:rPr>
      </w:pPr>
    </w:p>
    <w:p w14:paraId="37B82345" w14:textId="77777777" w:rsidR="00CC5C9B" w:rsidRDefault="00CC5C9B" w:rsidP="00CC5C9B">
      <w:pPr>
        <w:jc w:val="both"/>
        <w:rPr>
          <w:rFonts w:ascii="Roboto" w:hAnsi="Roboto"/>
        </w:rPr>
      </w:pPr>
    </w:p>
    <w:p w14:paraId="2E2DDE77" w14:textId="77777777" w:rsidR="00CC5C9B" w:rsidRDefault="00CC5C9B" w:rsidP="00CC5C9B">
      <w:pPr>
        <w:jc w:val="both"/>
        <w:rPr>
          <w:rFonts w:ascii="Roboto" w:hAnsi="Roboto"/>
        </w:rPr>
      </w:pPr>
    </w:p>
    <w:p w14:paraId="30BC5140" w14:textId="77777777" w:rsidR="00CC5C9B" w:rsidRPr="00D92B2B" w:rsidRDefault="00CC5C9B" w:rsidP="00CC5C9B">
      <w:pPr>
        <w:jc w:val="both"/>
        <w:rPr>
          <w:rFonts w:ascii="Roboto" w:hAnsi="Roboto"/>
        </w:rPr>
      </w:pPr>
    </w:p>
    <w:p w14:paraId="20285086" w14:textId="77777777" w:rsidR="006632AD" w:rsidRDefault="006632AD"/>
    <w:sectPr w:rsidR="00663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990"/>
    <w:multiLevelType w:val="hybridMultilevel"/>
    <w:tmpl w:val="E4728D90"/>
    <w:lvl w:ilvl="0" w:tplc="03CAB0D2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B"/>
    <w:rsid w:val="0003260E"/>
    <w:rsid w:val="0008168F"/>
    <w:rsid w:val="000D0582"/>
    <w:rsid w:val="001B5A67"/>
    <w:rsid w:val="00230DDE"/>
    <w:rsid w:val="00254149"/>
    <w:rsid w:val="002A0466"/>
    <w:rsid w:val="00342FD5"/>
    <w:rsid w:val="00367588"/>
    <w:rsid w:val="003B26BE"/>
    <w:rsid w:val="00456E8A"/>
    <w:rsid w:val="0045774E"/>
    <w:rsid w:val="00514C64"/>
    <w:rsid w:val="005D4B63"/>
    <w:rsid w:val="006632AD"/>
    <w:rsid w:val="006C51D2"/>
    <w:rsid w:val="006D7D16"/>
    <w:rsid w:val="00706D88"/>
    <w:rsid w:val="00726DA0"/>
    <w:rsid w:val="00777695"/>
    <w:rsid w:val="007F0631"/>
    <w:rsid w:val="008B1263"/>
    <w:rsid w:val="008F4771"/>
    <w:rsid w:val="00960AF7"/>
    <w:rsid w:val="009D0F01"/>
    <w:rsid w:val="00A178BD"/>
    <w:rsid w:val="00AD433C"/>
    <w:rsid w:val="00B4678C"/>
    <w:rsid w:val="00BD733F"/>
    <w:rsid w:val="00CC5C9B"/>
    <w:rsid w:val="00E97782"/>
    <w:rsid w:val="00EA3B55"/>
    <w:rsid w:val="00EA585C"/>
    <w:rsid w:val="00EC3F78"/>
    <w:rsid w:val="00EC5CC7"/>
    <w:rsid w:val="00F03859"/>
    <w:rsid w:val="00F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95F9"/>
  <w15:chartTrackingRefBased/>
  <w15:docId w15:val="{9270AC2E-C27E-44D7-9CCA-705F6EE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C9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Depaoli</dc:creator>
  <cp:keywords/>
  <dc:description/>
  <cp:lastModifiedBy>Cinzia Leoni - Comune di Dro</cp:lastModifiedBy>
  <cp:revision>23</cp:revision>
  <cp:lastPrinted>2023-06-05T07:44:00Z</cp:lastPrinted>
  <dcterms:created xsi:type="dcterms:W3CDTF">2021-03-10T15:27:00Z</dcterms:created>
  <dcterms:modified xsi:type="dcterms:W3CDTF">2026-03-24T13:37:00Z</dcterms:modified>
</cp:coreProperties>
</file>